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08DB5459" w:rsidR="0017528F" w:rsidRDefault="00FA0F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3F844A" wp14:editId="42A2E727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3F8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5pt;margin-top:-7.5pt;width:22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LSQIAAKE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528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237FA9B2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Assessment Record</w:t>
                                      </w:r>
                                      <w:r w:rsidR="00C873AE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 - Psychology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7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AIMS98xwMAALsOAAAOAAAAAAAAAAAA&#10;AAAAAC4CAABkcnMvZTJvRG9jLnhtbFBLAQItABQABgAIAAAAIQCWhRup3QAAAAcBAAAPAAAAAAAA&#10;AAAAAAAAACEGAABkcnMvZG93bnJldi54bWxQSwUGAAAAAAQABADzAAAAKwcAAAAA&#10;">
                    <v:rect id="Rectangle 120" o:spid="_x0000_s1028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Text Box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237FA9B2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Assessment Record</w:t>
                                </w:r>
                                <w:r w:rsidR="00C873AE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 - Psychology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6B060F4" w14:textId="60E42932" w:rsidR="00D45293" w:rsidRPr="00600C13" w:rsidRDefault="0017528F" w:rsidP="00C57AC2">
          <w:pPr>
            <w:spacing w:after="160" w:line="259" w:lineRule="auto"/>
            <w:sectPr w:rsidR="00D45293" w:rsidRPr="00600C13" w:rsidSect="007029EC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br w:type="page"/>
          </w:r>
          <w:bookmarkStart w:id="0" w:name="_ANNEX_2:_Worked"/>
          <w:bookmarkEnd w:id="0"/>
        </w:p>
        <w:p w14:paraId="21DA2BCD" w14:textId="77777777" w:rsidR="00A9753A" w:rsidRDefault="00A9753A" w:rsidP="00A9753A">
          <w:pPr>
            <w:pStyle w:val="Heading1"/>
          </w:pPr>
          <w:r>
            <w:lastRenderedPageBreak/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4A6C5974" w14:textId="576EF9CA" w:rsidR="00A9753A" w:rsidRDefault="006E60EB" w:rsidP="006A77D4">
          <w:pPr>
            <w:pStyle w:val="Heading1"/>
            <w:spacing w:before="0"/>
          </w:pPr>
          <w:r>
            <w:t>Humanities</w:t>
          </w:r>
        </w:p>
        <w:p w14:paraId="2B648A17" w14:textId="0622D6E0" w:rsidR="00A9753A" w:rsidRPr="00A9753A" w:rsidRDefault="006E60EB" w:rsidP="006A77D4">
          <w:pPr>
            <w:pStyle w:val="Heading1"/>
            <w:spacing w:before="0"/>
          </w:pPr>
          <w:r>
            <w:t>Psychology H567</w:t>
          </w:r>
        </w:p>
        <w:p w14:paraId="319F9A78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760266B1" w14:textId="48B12E9F" w:rsidR="00C57AC2" w:rsidRPr="00C57AC2" w:rsidRDefault="00A10E86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 for each subject, for each level (e.g. GCSE Maths, AS Maths and A Level Maths would require separate grids)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]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Please detail the assessments used for the subject cohort (i.e.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(i.e.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10B8E0A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7B1FDD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745" w:type="dxa"/>
            <w:jc w:val="center"/>
            <w:tblLook w:val="04A0" w:firstRow="1" w:lastRow="0" w:firstColumn="1" w:lastColumn="0" w:noHBand="0" w:noVBand="1"/>
          </w:tblPr>
          <w:tblGrid>
            <w:gridCol w:w="1678"/>
            <w:gridCol w:w="2268"/>
            <w:gridCol w:w="661"/>
            <w:gridCol w:w="657"/>
            <w:gridCol w:w="657"/>
            <w:gridCol w:w="657"/>
            <w:gridCol w:w="657"/>
            <w:gridCol w:w="657"/>
            <w:gridCol w:w="673"/>
            <w:gridCol w:w="657"/>
            <w:gridCol w:w="657"/>
            <w:gridCol w:w="657"/>
            <w:gridCol w:w="657"/>
            <w:gridCol w:w="851"/>
            <w:gridCol w:w="1701"/>
          </w:tblGrid>
          <w:tr w:rsidR="004D6D9A" w:rsidRPr="00C57AC2" w14:paraId="06B55561" w14:textId="77777777" w:rsidTr="00600C13">
            <w:trPr>
              <w:jc w:val="center"/>
            </w:trPr>
            <w:tc>
              <w:tcPr>
                <w:tcW w:w="1678" w:type="dxa"/>
              </w:tcPr>
              <w:p w14:paraId="16EC0D3D" w14:textId="77777777" w:rsidR="004D6D9A" w:rsidRPr="00C57AC2" w:rsidRDefault="004D6D9A" w:rsidP="00C709F2">
                <w:pPr>
                  <w:pageBreakBefore/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78C4A2F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Type of Assessment</w:t>
                </w:r>
              </w:p>
            </w:tc>
            <w:tc>
              <w:tcPr>
                <w:tcW w:w="2632" w:type="dxa"/>
                <w:gridSpan w:val="4"/>
              </w:tcPr>
              <w:p w14:paraId="2AADCF34" w14:textId="0AE43342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Unit </w:t>
                </w:r>
                <w:r w:rsidR="00283581">
                  <w:rPr>
                    <w:rFonts w:eastAsia="Calibri" w:cs="Calibri"/>
                    <w:sz w:val="22"/>
                    <w:szCs w:val="22"/>
                    <w:lang w:eastAsia="en-US"/>
                  </w:rPr>
                  <w:t>1 – Research Methods</w:t>
                </w:r>
              </w:p>
            </w:tc>
            <w:tc>
              <w:tcPr>
                <w:tcW w:w="2644" w:type="dxa"/>
                <w:gridSpan w:val="4"/>
              </w:tcPr>
              <w:p w14:paraId="68F2CB24" w14:textId="58B0AF3C" w:rsidR="00283581" w:rsidRPr="00283581" w:rsidRDefault="004D6D9A" w:rsidP="0028358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Unit </w:t>
                </w:r>
                <w:r w:rsidR="00283581">
                  <w:rPr>
                    <w:rFonts w:eastAsia="Calibri" w:cs="Calibri"/>
                    <w:sz w:val="22"/>
                    <w:szCs w:val="22"/>
                    <w:lang w:eastAsia="en-US"/>
                  </w:rPr>
                  <w:t>2 – Psychological Themes Through Core Studies</w:t>
                </w:r>
              </w:p>
            </w:tc>
            <w:tc>
              <w:tcPr>
                <w:tcW w:w="2822" w:type="dxa"/>
                <w:gridSpan w:val="4"/>
              </w:tcPr>
              <w:p w14:paraId="45680855" w14:textId="76CAED1E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Unit</w:t>
                </w:r>
                <w:r w:rsidR="00283581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3- Applied Psychology </w:t>
                </w:r>
              </w:p>
            </w:tc>
            <w:tc>
              <w:tcPr>
                <w:tcW w:w="1701" w:type="dxa"/>
              </w:tcPr>
              <w:p w14:paraId="43148011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Level of Control </w:t>
                </w:r>
              </w:p>
              <w:p w14:paraId="0481E831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H, M, L </w:t>
                </w:r>
              </w:p>
            </w:tc>
          </w:tr>
          <w:tr w:rsidR="004D6D9A" w:rsidRPr="00C57AC2" w14:paraId="4C9D9E2E" w14:textId="77777777" w:rsidTr="00600C13">
            <w:trPr>
              <w:jc w:val="center"/>
            </w:trPr>
            <w:tc>
              <w:tcPr>
                <w:tcW w:w="1678" w:type="dxa"/>
              </w:tcPr>
              <w:p w14:paraId="759918D7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0D5AEF90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74A519B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57" w:type="dxa"/>
              </w:tcPr>
              <w:p w14:paraId="7CD94ADD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57" w:type="dxa"/>
              </w:tcPr>
              <w:p w14:paraId="3719ED02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8A62EC7" w14:textId="7FCC04CA" w:rsidR="004D6D9A" w:rsidRPr="00283581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1A5D8C52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57" w:type="dxa"/>
              </w:tcPr>
              <w:p w14:paraId="11DCDB5E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73" w:type="dxa"/>
              </w:tcPr>
              <w:p w14:paraId="60D853C1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611EC33" w14:textId="3C07BB32" w:rsidR="004D6D9A" w:rsidRPr="00283581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589F5F9B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57" w:type="dxa"/>
              </w:tcPr>
              <w:p w14:paraId="7523998B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57" w:type="dxa"/>
              </w:tcPr>
              <w:p w14:paraId="71C65A56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851" w:type="dxa"/>
                <w:shd w:val="clear" w:color="auto" w:fill="000000" w:themeFill="text1"/>
              </w:tcPr>
              <w:p w14:paraId="6184845C" w14:textId="0E879BD2" w:rsidR="004D6D9A" w:rsidRPr="00283581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33D6A5A6" w14:textId="77777777" w:rsidR="004D6D9A" w:rsidRPr="00C57AC2" w:rsidRDefault="004D6D9A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4D6D9A" w:rsidRPr="00C57AC2" w14:paraId="76EC56BD" w14:textId="77777777" w:rsidTr="00600C13">
            <w:trPr>
              <w:jc w:val="center"/>
            </w:trPr>
            <w:tc>
              <w:tcPr>
                <w:tcW w:w="1678" w:type="dxa"/>
              </w:tcPr>
              <w:p w14:paraId="55CA327C" w14:textId="00C82E13" w:rsidR="004D6D9A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1 </w:t>
                </w:r>
                <w:r w:rsidR="000E3DB8"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Research methods Paper</w:t>
                </w:r>
              </w:p>
            </w:tc>
            <w:tc>
              <w:tcPr>
                <w:tcW w:w="2268" w:type="dxa"/>
              </w:tcPr>
              <w:p w14:paraId="48FFAED7" w14:textId="5E3CEE98" w:rsidR="004D6D9A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Exam Paper 2020 AS</w:t>
                </w:r>
              </w:p>
            </w:tc>
            <w:tc>
              <w:tcPr>
                <w:tcW w:w="661" w:type="dxa"/>
              </w:tcPr>
              <w:p w14:paraId="13E3483F" w14:textId="7F63BEE8" w:rsidR="004D6D9A" w:rsidRPr="00207B79" w:rsidRDefault="001B075C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11576012" w14:textId="309FBEF2" w:rsidR="004D6D9A" w:rsidRPr="00207B79" w:rsidRDefault="001B075C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600D5B71" w14:textId="7B6D1CB5" w:rsidR="004D6D9A" w:rsidRPr="00207B79" w:rsidRDefault="001B075C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B79F422" w14:textId="50170184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097C6BF" w14:textId="3D44D85C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9B053BF" w14:textId="152D223B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6C898F5D" w14:textId="4C4D3EEA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44DDFD6" w14:textId="39FEDCA3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A911B16" w14:textId="1C98FA74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BC90F0E" w14:textId="1BDE77D2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B5373C9" w14:textId="1FF0AD30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1" w:type="dxa"/>
                <w:shd w:val="clear" w:color="auto" w:fill="000000" w:themeFill="text1"/>
              </w:tcPr>
              <w:p w14:paraId="5B8DCED8" w14:textId="13E70EA2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013EAD1B" w14:textId="77777777" w:rsidR="004D6D9A" w:rsidRPr="00207B79" w:rsidRDefault="00CA2EDF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Low</w:t>
                </w:r>
              </w:p>
              <w:p w14:paraId="6A4512BA" w14:textId="15DE03A6" w:rsidR="00CA2EDF" w:rsidRPr="00207B79" w:rsidRDefault="00CA2EDF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</w:tr>
          <w:tr w:rsidR="00E36CDB" w:rsidRPr="00C57AC2" w14:paraId="11739C10" w14:textId="77777777" w:rsidTr="00600C13">
            <w:trPr>
              <w:jc w:val="center"/>
            </w:trPr>
            <w:tc>
              <w:tcPr>
                <w:tcW w:w="1678" w:type="dxa"/>
              </w:tcPr>
              <w:p w14:paraId="42C5E9F6" w14:textId="76668386" w:rsidR="00E36CDB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2 </w:t>
                </w:r>
                <w:r w:rsidR="000E3DB8"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Applied Psych</w:t>
                </w:r>
              </w:p>
            </w:tc>
            <w:tc>
              <w:tcPr>
                <w:tcW w:w="2268" w:type="dxa"/>
              </w:tcPr>
              <w:p w14:paraId="3DAD67F8" w14:textId="5BDDCDDC" w:rsidR="00E36CDB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Section A mental health 2017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407A7A9F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5BF0452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C15A077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4B9FDE6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E4E4662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BEEF1AC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08BA25AF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8446803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23573932" w14:textId="23F340F2" w:rsidR="00E36CDB" w:rsidRPr="00207B79" w:rsidRDefault="001B075C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643A018A" w14:textId="460F3AB0" w:rsidR="00E36CDB" w:rsidRPr="00207B79" w:rsidRDefault="001B075C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2059E4D3" w14:textId="514B434F" w:rsidR="00E36CDB" w:rsidRPr="00207B79" w:rsidRDefault="001B075C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51" w:type="dxa"/>
                <w:shd w:val="clear" w:color="auto" w:fill="000000" w:themeFill="text1"/>
              </w:tcPr>
              <w:p w14:paraId="33AC3663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70AF5598" w14:textId="12325389" w:rsidR="00E36CDB" w:rsidRPr="00207B79" w:rsidRDefault="00CA2EDF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Low</w:t>
                </w:r>
              </w:p>
            </w:tc>
          </w:tr>
          <w:tr w:rsidR="004D6D9A" w:rsidRPr="00C57AC2" w14:paraId="2CDF9965" w14:textId="77777777" w:rsidTr="00600C13">
            <w:trPr>
              <w:jc w:val="center"/>
            </w:trPr>
            <w:tc>
              <w:tcPr>
                <w:tcW w:w="1678" w:type="dxa"/>
              </w:tcPr>
              <w:p w14:paraId="63C88373" w14:textId="3E1324C5" w:rsidR="00283581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3 </w:t>
                </w:r>
                <w:r w:rsidR="000E3DB8"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Child Psychology</w:t>
                </w:r>
              </w:p>
            </w:tc>
            <w:tc>
              <w:tcPr>
                <w:tcW w:w="2268" w:type="dxa"/>
              </w:tcPr>
              <w:p w14:paraId="1E67B71C" w14:textId="7B594634" w:rsidR="00DF5A09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Perceptual Development QA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0BE868F8" w14:textId="77777777" w:rsidR="004D6D9A" w:rsidRPr="0021620A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E0FA39E" w14:textId="77777777" w:rsidR="004D6D9A" w:rsidRPr="0021620A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904E712" w14:textId="77777777" w:rsidR="004D6D9A" w:rsidRPr="0021620A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C219559" w14:textId="77777777" w:rsidR="004D6D9A" w:rsidRPr="0021620A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F6B622E" w14:textId="77777777" w:rsidR="004D6D9A" w:rsidRPr="0021620A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5A25973" w14:textId="77777777" w:rsidR="004D6D9A" w:rsidRPr="0021620A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004E6959" w14:textId="77777777" w:rsidR="004D6D9A" w:rsidRPr="0021620A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B2C2344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4751E0CA" w14:textId="1E4B2E8A" w:rsidR="004D6D9A" w:rsidRPr="00207B79" w:rsidRDefault="00985232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2B297BA0" w14:textId="45451895" w:rsidR="004D6D9A" w:rsidRPr="00207B79" w:rsidRDefault="00985232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71788595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1" w:type="dxa"/>
                <w:shd w:val="clear" w:color="auto" w:fill="000000" w:themeFill="text1"/>
              </w:tcPr>
              <w:p w14:paraId="37A9AAE0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030D360F" w14:textId="26F3CA29" w:rsidR="004D6D9A" w:rsidRPr="00207B79" w:rsidRDefault="00CA2EDF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4D6D9A" w:rsidRPr="00C57AC2" w14:paraId="13871FC3" w14:textId="77777777" w:rsidTr="00600C13">
            <w:trPr>
              <w:jc w:val="center"/>
            </w:trPr>
            <w:tc>
              <w:tcPr>
                <w:tcW w:w="1678" w:type="dxa"/>
              </w:tcPr>
              <w:p w14:paraId="190C7729" w14:textId="7BF46872" w:rsidR="00283581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4 </w:t>
                </w:r>
                <w:r w:rsidR="000E3DB8"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Child Psychology</w:t>
                </w:r>
              </w:p>
            </w:tc>
            <w:tc>
              <w:tcPr>
                <w:tcW w:w="2268" w:type="dxa"/>
              </w:tcPr>
              <w:p w14:paraId="0E44249B" w14:textId="0343600C" w:rsidR="004D6D9A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Perceptual Development Q</w:t>
                </w:r>
                <w:r w:rsidR="00B676E8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B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673D1770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DB90851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E80E318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194D721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60DC46F" w14:textId="7D32BED4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935C00C" w14:textId="1C22C6D6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5E157183" w14:textId="60118B88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7B090AB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4BAAE768" w14:textId="4AC86BF9" w:rsidR="004D6D9A" w:rsidRPr="00207B79" w:rsidRDefault="00B676E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767C6136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1CAA4C0E" w14:textId="05E31178" w:rsidR="004D6D9A" w:rsidRPr="00207B79" w:rsidRDefault="00B676E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51" w:type="dxa"/>
                <w:shd w:val="clear" w:color="auto" w:fill="000000" w:themeFill="text1"/>
              </w:tcPr>
              <w:p w14:paraId="4C347D3E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14B58A4B" w14:textId="14EF04F5" w:rsidR="004D6D9A" w:rsidRPr="00207B79" w:rsidRDefault="00CA2EDF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4D6D9A" w:rsidRPr="00C57AC2" w14:paraId="0C275078" w14:textId="77777777" w:rsidTr="00600C13">
            <w:trPr>
              <w:jc w:val="center"/>
            </w:trPr>
            <w:tc>
              <w:tcPr>
                <w:tcW w:w="1678" w:type="dxa"/>
              </w:tcPr>
              <w:p w14:paraId="41DA3E60" w14:textId="4576A3D2" w:rsidR="004D6D9A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5 </w:t>
                </w:r>
                <w:r w:rsidR="000E3DB8"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Research Methods</w:t>
                </w:r>
              </w:p>
            </w:tc>
            <w:tc>
              <w:tcPr>
                <w:tcW w:w="2268" w:type="dxa"/>
              </w:tcPr>
              <w:p w14:paraId="6C97CE1A" w14:textId="0C5C8F8F" w:rsidR="004D6D9A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Mini Assessment – 15 Mark question</w:t>
                </w:r>
              </w:p>
            </w:tc>
            <w:tc>
              <w:tcPr>
                <w:tcW w:w="661" w:type="dxa"/>
              </w:tcPr>
              <w:p w14:paraId="16CAA47F" w14:textId="53F2BB8E" w:rsidR="004D6D9A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77156916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0B6D5FBD" w14:textId="22121539" w:rsidR="004D6D9A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DFE9B1D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B91B65A" w14:textId="731AC8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00D5644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6AB331B0" w14:textId="658981ED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786159C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DF7F85B" w14:textId="622FD28C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CFFB078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821DDB5" w14:textId="717CF780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1" w:type="dxa"/>
                <w:shd w:val="clear" w:color="auto" w:fill="000000" w:themeFill="text1"/>
              </w:tcPr>
              <w:p w14:paraId="26435B19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010A889B" w14:textId="1445DDE0" w:rsidR="004D6D9A" w:rsidRPr="00207B79" w:rsidRDefault="00CA2EDF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Medium</w:t>
                </w:r>
              </w:p>
            </w:tc>
          </w:tr>
          <w:tr w:rsidR="004D6D9A" w:rsidRPr="00C57AC2" w14:paraId="1CE98D82" w14:textId="77777777" w:rsidTr="00600C13">
            <w:trPr>
              <w:jc w:val="center"/>
            </w:trPr>
            <w:tc>
              <w:tcPr>
                <w:tcW w:w="1678" w:type="dxa"/>
              </w:tcPr>
              <w:p w14:paraId="5B46BAE0" w14:textId="4CBD5E2F" w:rsidR="004D6D9A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6 </w:t>
                </w:r>
                <w:r w:rsidR="000E3DB8"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Child Psychology</w:t>
                </w:r>
              </w:p>
            </w:tc>
            <w:tc>
              <w:tcPr>
                <w:tcW w:w="2268" w:type="dxa"/>
              </w:tcPr>
              <w:p w14:paraId="437BF9F4" w14:textId="34D99B76" w:rsidR="004D6D9A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Wood et al QA – 10 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0630EE3F" w14:textId="29826D4B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E3089E1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7264FE9" w14:textId="076E320A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3D468F3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6CAFACF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404AA72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520BA9AF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4798959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6596EEF3" w14:textId="02046ADB" w:rsidR="004D6D9A" w:rsidRPr="00207B79" w:rsidRDefault="0042421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6A59D563" w14:textId="7E83F9FE" w:rsidR="004D6D9A" w:rsidRPr="00207B79" w:rsidRDefault="0042421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135C3380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1" w:type="dxa"/>
                <w:shd w:val="clear" w:color="auto" w:fill="000000" w:themeFill="text1"/>
              </w:tcPr>
              <w:p w14:paraId="533064A1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029157FF" w14:textId="16D8E1DB" w:rsidR="004D6D9A" w:rsidRPr="00207B79" w:rsidRDefault="00CA2EDF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4D6D9A" w:rsidRPr="00C57AC2" w14:paraId="6C05278E" w14:textId="77777777" w:rsidTr="00600C13">
            <w:trPr>
              <w:jc w:val="center"/>
            </w:trPr>
            <w:tc>
              <w:tcPr>
                <w:tcW w:w="1678" w:type="dxa"/>
              </w:tcPr>
              <w:p w14:paraId="46E66CBA" w14:textId="17D31601" w:rsidR="004D6D9A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7</w:t>
                </w:r>
              </w:p>
            </w:tc>
            <w:tc>
              <w:tcPr>
                <w:tcW w:w="2268" w:type="dxa"/>
              </w:tcPr>
              <w:p w14:paraId="444E6EDE" w14:textId="77777777" w:rsidR="004D6D9A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Wood et al QB – 15</w:t>
                </w:r>
              </w:p>
              <w:p w14:paraId="10E5E467" w14:textId="5B04055C" w:rsidR="00600C13" w:rsidRPr="00207B79" w:rsidRDefault="00600C13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  <w:shd w:val="clear" w:color="auto" w:fill="000000" w:themeFill="text1"/>
              </w:tcPr>
              <w:p w14:paraId="5E780C2C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E77DC23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744F0A0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ACFEFA8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629EF74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1D3EC70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2A22607A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3DBEF5B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277A3107" w14:textId="281A8C73" w:rsidR="004D6D9A" w:rsidRPr="00207B79" w:rsidRDefault="0042421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15B7B183" w14:textId="606E4E42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4321AB82" w14:textId="1D8AD60C" w:rsidR="004D6D9A" w:rsidRPr="00207B79" w:rsidRDefault="0042421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51" w:type="dxa"/>
                <w:shd w:val="clear" w:color="auto" w:fill="000000" w:themeFill="text1"/>
              </w:tcPr>
              <w:p w14:paraId="7DBD678D" w14:textId="77777777" w:rsidR="004D6D9A" w:rsidRPr="00207B79" w:rsidRDefault="004D6D9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663A7771" w14:textId="21FF28FE" w:rsidR="004D6D9A" w:rsidRPr="00207B79" w:rsidRDefault="00CA2EDF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Medium</w:t>
                </w:r>
              </w:p>
            </w:tc>
          </w:tr>
          <w:tr w:rsidR="00DF5A09" w:rsidRPr="00C57AC2" w14:paraId="33A5BC15" w14:textId="77777777" w:rsidTr="00600C13">
            <w:trPr>
              <w:jc w:val="center"/>
            </w:trPr>
            <w:tc>
              <w:tcPr>
                <w:tcW w:w="1678" w:type="dxa"/>
              </w:tcPr>
              <w:p w14:paraId="5470F59C" w14:textId="17FFF18B" w:rsidR="00DF5A09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8</w:t>
                </w:r>
              </w:p>
            </w:tc>
            <w:tc>
              <w:tcPr>
                <w:tcW w:w="2268" w:type="dxa"/>
              </w:tcPr>
              <w:p w14:paraId="6C728459" w14:textId="77777777" w:rsidR="00DF5A0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Wood et al QC – 10</w:t>
                </w:r>
              </w:p>
              <w:p w14:paraId="0C8B507F" w14:textId="10000954" w:rsidR="00600C13" w:rsidRPr="00207B79" w:rsidRDefault="00600C13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  <w:shd w:val="clear" w:color="auto" w:fill="000000" w:themeFill="text1"/>
              </w:tcPr>
              <w:p w14:paraId="579BBE0D" w14:textId="77777777" w:rsidR="00DF5A09" w:rsidRPr="00207B79" w:rsidRDefault="00DF5A0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CD6CF1E" w14:textId="77777777" w:rsidR="00DF5A09" w:rsidRPr="00207B79" w:rsidRDefault="00DF5A0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7D475EF" w14:textId="77777777" w:rsidR="00DF5A09" w:rsidRPr="00207B79" w:rsidRDefault="00DF5A0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CBD28F8" w14:textId="77777777" w:rsidR="00DF5A09" w:rsidRPr="00207B79" w:rsidRDefault="00DF5A0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FD96F16" w14:textId="77777777" w:rsidR="00DF5A09" w:rsidRPr="00207B79" w:rsidRDefault="00DF5A0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3877349" w14:textId="77777777" w:rsidR="00DF5A09" w:rsidRPr="00207B79" w:rsidRDefault="00DF5A0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2E5E9E9F" w14:textId="77777777" w:rsidR="00DF5A09" w:rsidRPr="00207B79" w:rsidRDefault="00DF5A0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EF81133" w14:textId="77777777" w:rsidR="00DF5A09" w:rsidRPr="00207B79" w:rsidRDefault="00DF5A0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0DB8D0C2" w14:textId="77777777" w:rsidR="00DF5A09" w:rsidRPr="00207B79" w:rsidRDefault="00DF5A0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062D6671" w14:textId="72423BA9" w:rsidR="00DF5A09" w:rsidRPr="00207B79" w:rsidRDefault="0042421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16BFA6DD" w14:textId="77777777" w:rsidR="00DF5A09" w:rsidRPr="00207B79" w:rsidRDefault="00DF5A0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1" w:type="dxa"/>
                <w:shd w:val="clear" w:color="auto" w:fill="000000" w:themeFill="text1"/>
              </w:tcPr>
              <w:p w14:paraId="51712D66" w14:textId="77777777" w:rsidR="00DF5A09" w:rsidRPr="00207B79" w:rsidRDefault="00DF5A0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7DE775F9" w14:textId="752E89D2" w:rsidR="00DF5A0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High </w:t>
                </w:r>
              </w:p>
            </w:tc>
          </w:tr>
          <w:tr w:rsidR="00E36CDB" w:rsidRPr="00C57AC2" w14:paraId="07434DA6" w14:textId="77777777" w:rsidTr="00600C13">
            <w:trPr>
              <w:jc w:val="center"/>
            </w:trPr>
            <w:tc>
              <w:tcPr>
                <w:tcW w:w="1678" w:type="dxa"/>
              </w:tcPr>
              <w:p w14:paraId="52CC92A2" w14:textId="0CCFA02F" w:rsidR="00E36CDB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9 </w:t>
                </w:r>
                <w:r w:rsidR="000E3DB8"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Research Methods</w:t>
                </w:r>
              </w:p>
            </w:tc>
            <w:tc>
              <w:tcPr>
                <w:tcW w:w="2268" w:type="dxa"/>
              </w:tcPr>
              <w:p w14:paraId="0D222693" w14:textId="4591E786" w:rsidR="00E36CDB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Exam Paper 2020, A level </w:t>
                </w:r>
              </w:p>
            </w:tc>
            <w:tc>
              <w:tcPr>
                <w:tcW w:w="661" w:type="dxa"/>
              </w:tcPr>
              <w:p w14:paraId="722E9816" w14:textId="71F7B029" w:rsidR="00E36CDB" w:rsidRPr="00207B79" w:rsidRDefault="0042421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008D7729" w14:textId="462E1925" w:rsidR="00E36CDB" w:rsidRPr="00207B79" w:rsidRDefault="0042421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4E211A6A" w14:textId="71876AD8" w:rsidR="00E36CDB" w:rsidRPr="00207B79" w:rsidRDefault="0042421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6FF2907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5D5D2A6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6FF13BA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12A4B637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3EF282F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8E56280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30090A8" w14:textId="497B0D4D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7BA53CD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1" w:type="dxa"/>
                <w:shd w:val="clear" w:color="auto" w:fill="000000" w:themeFill="text1"/>
              </w:tcPr>
              <w:p w14:paraId="022D9FFD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2B5F6F73" w14:textId="4E6C2D5A" w:rsidR="00E36CDB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Medium</w:t>
                </w:r>
              </w:p>
            </w:tc>
          </w:tr>
          <w:tr w:rsidR="00E36CDB" w:rsidRPr="00C57AC2" w14:paraId="105F9FA9" w14:textId="77777777" w:rsidTr="00600C13">
            <w:trPr>
              <w:jc w:val="center"/>
            </w:trPr>
            <w:tc>
              <w:tcPr>
                <w:tcW w:w="1678" w:type="dxa"/>
              </w:tcPr>
              <w:p w14:paraId="60BEFF97" w14:textId="43DE4FF5" w:rsidR="00E36CDB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10 </w:t>
                </w:r>
                <w:r w:rsidR="000E3DB8"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Psych Themes</w:t>
                </w:r>
              </w:p>
            </w:tc>
            <w:tc>
              <w:tcPr>
                <w:tcW w:w="2268" w:type="dxa"/>
              </w:tcPr>
              <w:p w14:paraId="09CB9BD5" w14:textId="77777777" w:rsidR="00E36CDB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Section B questions</w:t>
                </w:r>
              </w:p>
              <w:p w14:paraId="1A60306E" w14:textId="004C4A50" w:rsidR="00600C13" w:rsidRPr="00207B79" w:rsidRDefault="00600C13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  <w:shd w:val="clear" w:color="auto" w:fill="000000" w:themeFill="text1"/>
              </w:tcPr>
              <w:p w14:paraId="772EA700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3C9B04C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B7D32D7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D145D24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6145EB71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52664530" w14:textId="2AC4EEFF" w:rsidR="00E36CDB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73" w:type="dxa"/>
              </w:tcPr>
              <w:p w14:paraId="387914EF" w14:textId="60116475" w:rsidR="00E36CDB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824EE24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BD0A255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DF08D1D" w14:textId="18DBCBB4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0628380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1" w:type="dxa"/>
                <w:shd w:val="clear" w:color="auto" w:fill="000000" w:themeFill="text1"/>
              </w:tcPr>
              <w:p w14:paraId="1E5BA9FB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3D94CBEA" w14:textId="2233F41F" w:rsidR="00E36CDB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Medium</w:t>
                </w:r>
              </w:p>
            </w:tc>
          </w:tr>
          <w:tr w:rsidR="00E36CDB" w:rsidRPr="00C57AC2" w14:paraId="0BFBBCB7" w14:textId="77777777" w:rsidTr="00600C13">
            <w:trPr>
              <w:jc w:val="center"/>
            </w:trPr>
            <w:tc>
              <w:tcPr>
                <w:tcW w:w="1678" w:type="dxa"/>
              </w:tcPr>
              <w:p w14:paraId="7262D9AE" w14:textId="1B45CF4C" w:rsidR="00E36CDB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11 </w:t>
                </w:r>
                <w:r w:rsidR="000E3DB8"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Child Psychology</w:t>
                </w:r>
              </w:p>
            </w:tc>
            <w:tc>
              <w:tcPr>
                <w:tcW w:w="2268" w:type="dxa"/>
              </w:tcPr>
              <w:p w14:paraId="5545CC8A" w14:textId="44CCD79E" w:rsidR="00E36CDB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Ainsworth &amp; Bell QA – 10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71C4AC5C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1154AA6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8DD7448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2C2CDE9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6626918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8668486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0FF6FB79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11A0EED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2FBB55E4" w14:textId="1647C2B5" w:rsidR="00E36CDB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40DAE3B8" w14:textId="5A056A4D" w:rsidR="00E36CDB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285EE628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1" w:type="dxa"/>
                <w:shd w:val="clear" w:color="auto" w:fill="000000" w:themeFill="text1"/>
              </w:tcPr>
              <w:p w14:paraId="5BB05DFA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18122AAC" w14:textId="7CD9E1B4" w:rsidR="00E36CDB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E36CDB" w:rsidRPr="00C57AC2" w14:paraId="4EAD728A" w14:textId="77777777" w:rsidTr="00600C13">
            <w:trPr>
              <w:jc w:val="center"/>
            </w:trPr>
            <w:tc>
              <w:tcPr>
                <w:tcW w:w="1678" w:type="dxa"/>
              </w:tcPr>
              <w:p w14:paraId="1584C68C" w14:textId="6CE82820" w:rsidR="00E36CDB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12</w:t>
                </w:r>
              </w:p>
            </w:tc>
            <w:tc>
              <w:tcPr>
                <w:tcW w:w="2268" w:type="dxa"/>
              </w:tcPr>
              <w:p w14:paraId="21C197C4" w14:textId="36865927" w:rsidR="00E36CDB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Ainsworth &amp; Bell QB – 15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1AE808CE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2A68F11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ACB5CE9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6B83966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47EE755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37D6339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6C545626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A79E4D7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314D01D2" w14:textId="1CCBEFEE" w:rsidR="00E36CDB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724B968D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58DB8114" w14:textId="56C03CC6" w:rsidR="00E36CDB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51" w:type="dxa"/>
                <w:shd w:val="clear" w:color="auto" w:fill="000000" w:themeFill="text1"/>
              </w:tcPr>
              <w:p w14:paraId="77F3BECB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5CEB6C7A" w14:textId="36AE088C" w:rsidR="00E36CDB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 xml:space="preserve">High </w:t>
                </w:r>
              </w:p>
            </w:tc>
          </w:tr>
          <w:tr w:rsidR="00E36CDB" w:rsidRPr="00C57AC2" w14:paraId="53E8B63C" w14:textId="77777777" w:rsidTr="00600C13">
            <w:trPr>
              <w:jc w:val="center"/>
            </w:trPr>
            <w:tc>
              <w:tcPr>
                <w:tcW w:w="1678" w:type="dxa"/>
              </w:tcPr>
              <w:p w14:paraId="675CD0FC" w14:textId="5158E302" w:rsidR="00E36CDB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13</w:t>
                </w:r>
              </w:p>
            </w:tc>
            <w:tc>
              <w:tcPr>
                <w:tcW w:w="2268" w:type="dxa"/>
              </w:tcPr>
              <w:p w14:paraId="6ECA5432" w14:textId="770984D7" w:rsidR="00E36CDB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Ainsworth &amp; Bell QC – 10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630CFDA5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46B89F9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C98BF91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AF9FAA9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3120F31" w14:textId="6DB1939C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6DDB6EC" w14:textId="78EE6BFC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42BF59B2" w14:textId="700B349D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1E0D2F6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690A0447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4052FAA0" w14:textId="27E8646D" w:rsidR="00E36CDB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4A659601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1" w:type="dxa"/>
                <w:shd w:val="clear" w:color="auto" w:fill="000000" w:themeFill="text1"/>
              </w:tcPr>
              <w:p w14:paraId="363881F3" w14:textId="77777777" w:rsidR="00E36CDB" w:rsidRPr="00207B79" w:rsidRDefault="00E36CD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30DE1C19" w14:textId="3A4BFD58" w:rsidR="00E36CDB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207B79" w:rsidRPr="00C57AC2" w14:paraId="4CC74DD0" w14:textId="77777777" w:rsidTr="00600C13">
            <w:trPr>
              <w:jc w:val="center"/>
            </w:trPr>
            <w:tc>
              <w:tcPr>
                <w:tcW w:w="1678" w:type="dxa"/>
              </w:tcPr>
              <w:p w14:paraId="3783B9FD" w14:textId="3E8CAE3C" w:rsidR="00207B79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14</w:t>
                </w:r>
              </w:p>
            </w:tc>
            <w:tc>
              <w:tcPr>
                <w:tcW w:w="2268" w:type="dxa"/>
              </w:tcPr>
              <w:p w14:paraId="5382E63E" w14:textId="007B6324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Ainsworth &amp; Bell QC – 10</w:t>
                </w:r>
              </w:p>
            </w:tc>
            <w:tc>
              <w:tcPr>
                <w:tcW w:w="661" w:type="dxa"/>
                <w:shd w:val="clear" w:color="auto" w:fill="000000" w:themeFill="text1"/>
              </w:tcPr>
              <w:p w14:paraId="5FC7AF5D" w14:textId="77777777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A9F70A2" w14:textId="77777777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1B0B545" w14:textId="77777777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326D74F" w14:textId="77777777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41EB0DD" w14:textId="77777777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873ECD8" w14:textId="77777777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73" w:type="dxa"/>
                <w:shd w:val="clear" w:color="auto" w:fill="000000" w:themeFill="text1"/>
              </w:tcPr>
              <w:p w14:paraId="5251FD26" w14:textId="77777777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E697D1D" w14:textId="77777777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1FF18100" w14:textId="77777777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0EEEB113" w14:textId="1961840A" w:rsidR="00207B79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760BD1BC" w14:textId="77777777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1" w:type="dxa"/>
                <w:shd w:val="clear" w:color="auto" w:fill="000000" w:themeFill="text1"/>
              </w:tcPr>
              <w:p w14:paraId="3E79FD1A" w14:textId="77777777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68EFA62F" w14:textId="1ADA09EA" w:rsidR="00207B79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0E3DB8" w:rsidRPr="00C57AC2" w14:paraId="4875F3DF" w14:textId="77777777" w:rsidTr="00600C13">
            <w:trPr>
              <w:jc w:val="center"/>
            </w:trPr>
            <w:tc>
              <w:tcPr>
                <w:tcW w:w="1678" w:type="dxa"/>
              </w:tcPr>
              <w:p w14:paraId="596A8032" w14:textId="7FC18E5E" w:rsidR="000E3DB8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lastRenderedPageBreak/>
                  <w:t xml:space="preserve">15 </w:t>
                </w:r>
                <w:r w:rsidR="000E3DB8"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Psych Themes</w:t>
                </w:r>
              </w:p>
            </w:tc>
            <w:tc>
              <w:tcPr>
                <w:tcW w:w="2268" w:type="dxa"/>
              </w:tcPr>
              <w:p w14:paraId="42EBD60B" w14:textId="77777777" w:rsidR="000E3DB8" w:rsidRDefault="00CE3AB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Exam Paper 2018 Y2</w:t>
                </w:r>
              </w:p>
              <w:p w14:paraId="65C4F2C0" w14:textId="6325F9C5" w:rsidR="00600C13" w:rsidRPr="00207B79" w:rsidRDefault="00600C13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  <w:shd w:val="clear" w:color="auto" w:fill="000000" w:themeFill="text1"/>
              </w:tcPr>
              <w:p w14:paraId="4FA1A1DD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6CB8DA1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A051402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FDD653F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</w:tcPr>
              <w:p w14:paraId="2B81F788" w14:textId="4D133053" w:rsidR="000E3DB8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3401E77C" w14:textId="7431BEEF" w:rsidR="000E3DB8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73" w:type="dxa"/>
              </w:tcPr>
              <w:p w14:paraId="481A5A09" w14:textId="3376CE69" w:rsidR="000E3DB8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5FCEAE1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42CB8AE3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59BF571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1B23B4C3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1" w:type="dxa"/>
                <w:shd w:val="clear" w:color="auto" w:fill="000000" w:themeFill="text1"/>
              </w:tcPr>
              <w:p w14:paraId="43DA65F8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2C86BFB9" w14:textId="5E7B9800" w:rsidR="000E3DB8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Low</w:t>
                </w:r>
              </w:p>
            </w:tc>
          </w:tr>
          <w:tr w:rsidR="000E3DB8" w:rsidRPr="00C57AC2" w14:paraId="5DEF37D1" w14:textId="77777777" w:rsidTr="00600C13">
            <w:trPr>
              <w:jc w:val="center"/>
            </w:trPr>
            <w:tc>
              <w:tcPr>
                <w:tcW w:w="1678" w:type="dxa"/>
              </w:tcPr>
              <w:p w14:paraId="34CAC4BB" w14:textId="209943B8" w:rsidR="000E3DB8" w:rsidRPr="00207B79" w:rsidRDefault="00ED30D6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16</w:t>
                </w:r>
              </w:p>
            </w:tc>
            <w:tc>
              <w:tcPr>
                <w:tcW w:w="2268" w:type="dxa"/>
              </w:tcPr>
              <w:p w14:paraId="6AAA52EF" w14:textId="77777777" w:rsidR="000E3DB8" w:rsidRDefault="00CE3ABB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Exam Paper 2019 Y2</w:t>
                </w:r>
              </w:p>
              <w:p w14:paraId="61EA02BA" w14:textId="6C7F4C98" w:rsidR="00600C13" w:rsidRPr="00207B79" w:rsidRDefault="00600C13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  <w:shd w:val="clear" w:color="auto" w:fill="000000" w:themeFill="text1"/>
              </w:tcPr>
              <w:p w14:paraId="69777205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265E2740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5147847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7D56EDD7" w14:textId="6FD96816" w:rsidR="000E3DB8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0AEF5E33" w14:textId="027AFAF3" w:rsidR="000E3DB8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1BFD7F34" w14:textId="42F9DF92" w:rsidR="000E3DB8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73" w:type="dxa"/>
              </w:tcPr>
              <w:p w14:paraId="6705BBF7" w14:textId="0702ACBA" w:rsidR="000E3DB8" w:rsidRPr="00207B79" w:rsidRDefault="0021620A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  <w:shd w:val="clear" w:color="auto" w:fill="000000" w:themeFill="text1"/>
              </w:tcPr>
              <w:p w14:paraId="6208D6E8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08297CDE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3AA80A6B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57" w:type="dxa"/>
                <w:shd w:val="clear" w:color="auto" w:fill="000000" w:themeFill="text1"/>
              </w:tcPr>
              <w:p w14:paraId="5BA4866F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1" w:type="dxa"/>
                <w:shd w:val="clear" w:color="auto" w:fill="000000" w:themeFill="text1"/>
              </w:tcPr>
              <w:p w14:paraId="51C628D0" w14:textId="77777777" w:rsidR="000E3DB8" w:rsidRPr="00207B79" w:rsidRDefault="000E3DB8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</w:tcPr>
              <w:p w14:paraId="3A18A142" w14:textId="60B0F8F2" w:rsidR="000E3DB8" w:rsidRPr="00207B79" w:rsidRDefault="00207B79" w:rsidP="00C709F2">
                <w:pPr>
                  <w:contextualSpacing/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</w:pPr>
                <w:r w:rsidRPr="00207B79">
                  <w:rPr>
                    <w:rFonts w:eastAsia="Calibri" w:cs="Calibri"/>
                    <w:color w:val="000000" w:themeColor="text1"/>
                    <w:sz w:val="22"/>
                    <w:szCs w:val="22"/>
                    <w:lang w:eastAsia="en-US"/>
                  </w:rPr>
                  <w:t>Medium</w:t>
                </w:r>
              </w:p>
            </w:tc>
          </w:tr>
          <w:tr w:rsidR="004D6D9A" w:rsidRPr="00C57AC2" w14:paraId="68C4A1C5" w14:textId="77777777" w:rsidTr="00600C13">
            <w:trPr>
              <w:jc w:val="center"/>
            </w:trPr>
            <w:tc>
              <w:tcPr>
                <w:tcW w:w="13745" w:type="dxa"/>
                <w:gridSpan w:val="15"/>
              </w:tcPr>
              <w:p w14:paraId="1CCB55F1" w14:textId="56FAFBE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If an assessment objective has been omitted at 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subject </w:t>
                </w: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cohort level please briefly outline the reasons why:- </w:t>
                </w:r>
                <w:r w:rsidR="00ED30D6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No AO4 or above for Psychology. </w:t>
                </w:r>
              </w:p>
              <w:p w14:paraId="3FACD2FF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64274F4F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531A7F43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A9106F4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4D6D9A" w:rsidRPr="00C57AC2" w14:paraId="7CDDEF68" w14:textId="77777777" w:rsidTr="00600C13">
            <w:trPr>
              <w:jc w:val="center"/>
            </w:trPr>
            <w:tc>
              <w:tcPr>
                <w:tcW w:w="13745" w:type="dxa"/>
                <w:gridSpan w:val="15"/>
              </w:tcPr>
              <w:p w14:paraId="5A7EE851" w14:textId="77777777" w:rsidR="004D6D9A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Outline the rationale for the choice of assessment evidence used, i.e. why the evidence above was used and how it supported the grading decision:-</w:t>
                </w:r>
              </w:p>
              <w:p w14:paraId="51A35EE4" w14:textId="01483A9A" w:rsidR="004D6D9A" w:rsidRDefault="001E61FE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1, 5, 9 have been chosen as the most recent papers </w:t>
                </w:r>
                <w:r w:rsidR="002E44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in the OCR examination series</w:t>
                </w:r>
                <w:r w:rsidR="00F3603A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.  As new material, it shows how students have progressed and understood the examinatio</w:t>
                </w:r>
                <w:r w:rsidR="00A900B3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n.  Some areas have been covered in lessons as a means of re-capping (stats for example) and the 12/15 mark essay is always good to practice as it has a different format to other extended response questions. </w:t>
                </w:r>
              </w:p>
              <w:p w14:paraId="4AFCE1BD" w14:textId="626CE78D" w:rsidR="00A900B3" w:rsidRDefault="00A900B3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6FBF401" w14:textId="338D9214" w:rsidR="00A900B3" w:rsidRDefault="00635B35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2</w:t>
                </w:r>
                <w:r w:rsidR="00964398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was chosen as revision purposes</w:t>
                </w:r>
              </w:p>
              <w:p w14:paraId="5929CE20" w14:textId="33D578B1" w:rsidR="00964398" w:rsidRDefault="00964398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83FAB1" w14:textId="71D75DB3" w:rsidR="00964398" w:rsidRDefault="00B27B4D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3, 4, 6, 7, 8, 11, 12, 13, &amp; 14 have been chosen as these were the topics that have been studied most recently and show students understanding of key processes and </w:t>
                </w:r>
                <w:r w:rsidR="006527FC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application.  It also shows links to key debates that are relevant across this paper and the psychological themes papers (section B). </w:t>
                </w:r>
              </w:p>
              <w:p w14:paraId="6E329350" w14:textId="254A447F" w:rsidR="005F103F" w:rsidRDefault="005F103F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D328D49" w14:textId="5FE0664E" w:rsidR="005F103F" w:rsidRDefault="005F103F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10, 15, 16</w:t>
                </w:r>
                <w:r w:rsidR="004E2755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have been chosen again as they are recent material and shows how students knowledge has been applied across the course as well as</w:t>
                </w:r>
                <w:r w:rsidR="00544FE4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understanding the change in paper. </w:t>
                </w:r>
              </w:p>
              <w:p w14:paraId="037C2726" w14:textId="77777777" w:rsidR="004D6D9A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4CF699DF" w14:textId="77777777" w:rsidR="004D6D9A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B79DB47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0FFF46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FC6A8CB" w14:textId="5DD01ACB" w:rsidR="00C57AC2" w:rsidRPr="00C57AC2" w:rsidRDefault="00C57AC2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Title: ________________________________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 </w:t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Code ________________________________</w:t>
          </w:r>
        </w:p>
        <w:p w14:paraId="2346299F" w14:textId="3E930489" w:rsidR="00C57AC2" w:rsidRPr="00C57AC2" w:rsidRDefault="00DF1DF7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 w:rsidR="00CB108E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  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 w:rsidR="006E62B3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 w:rsidR="00A65B8D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</w:p>
        <w:p w14:paraId="3976506F" w14:textId="77971782" w:rsidR="00ED4662" w:rsidRPr="00C57AC2" w:rsidRDefault="00EE0036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Head of Department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____________________________________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Date:_______________</w:t>
          </w:r>
        </w:p>
        <w:p w14:paraId="0AF887BF" w14:textId="16ACA087" w:rsidR="00ED4662" w:rsidRPr="00C57AC2" w:rsidRDefault="00ED4662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____________________________________ 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Date:_______________</w:t>
          </w:r>
        </w:p>
        <w:p w14:paraId="561D2F0A" w14:textId="1885CC98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lastRenderedPageBreak/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, or where Access Arrangements or Special Consideration have been taken into account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name: 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Candidate Number:______________________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Centre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Centre Number: ______________________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75C2739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Subject Code: ______________________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as a result of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7768B3BF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39DB394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</w:p>
            </w:tc>
            <w:tc>
              <w:tcPr>
                <w:tcW w:w="943" w:type="dxa"/>
              </w:tcPr>
              <w:p w14:paraId="69DE7EF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If ‘no’ please provide details of how the lack of access arrangements/reasonable adjustments have been taken into account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mitigating circumstances to be considered, e.g.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, e.g.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206B03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79747A">
      <w:headerReference w:type="even" r:id="rId18"/>
      <w:headerReference w:type="default" r:id="rId19"/>
      <w:headerReference w:type="first" r:id="rId20"/>
      <w:pgSz w:w="16840" w:h="11907" w:orient="landscape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DB02" w14:textId="77777777" w:rsidR="00B4384F" w:rsidRDefault="00B4384F" w:rsidP="00454767">
      <w:r>
        <w:separator/>
      </w:r>
    </w:p>
  </w:endnote>
  <w:endnote w:type="continuationSeparator" w:id="0">
    <w:p w14:paraId="1A262C13" w14:textId="77777777" w:rsidR="00B4384F" w:rsidRDefault="00B4384F" w:rsidP="00454767">
      <w:r>
        <w:continuationSeparator/>
      </w:r>
    </w:p>
  </w:endnote>
  <w:endnote w:type="continuationNotice" w:id="1">
    <w:p w14:paraId="497F1D17" w14:textId="77777777" w:rsidR="00B4384F" w:rsidRDefault="00B43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6F0" w14:textId="77777777" w:rsidR="00B55B68" w:rsidRDefault="00B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78" w14:textId="77777777" w:rsidR="00B55B68" w:rsidRDefault="00B5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355" w14:textId="77777777" w:rsidR="00B55B68" w:rsidRDefault="00B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26F6" w14:textId="77777777" w:rsidR="00B4384F" w:rsidRDefault="00B4384F" w:rsidP="00454767">
      <w:r>
        <w:separator/>
      </w:r>
    </w:p>
  </w:footnote>
  <w:footnote w:type="continuationSeparator" w:id="0">
    <w:p w14:paraId="0EF0E88D" w14:textId="77777777" w:rsidR="00B4384F" w:rsidRDefault="00B4384F" w:rsidP="00454767">
      <w:r>
        <w:continuationSeparator/>
      </w:r>
    </w:p>
  </w:footnote>
  <w:footnote w:type="continuationNotice" w:id="1">
    <w:p w14:paraId="2AC7EBA8" w14:textId="77777777" w:rsidR="00B4384F" w:rsidRDefault="00B43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26C" w14:textId="77777777" w:rsidR="00B55B68" w:rsidRDefault="00B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1D1" w14:textId="77777777" w:rsidR="00B55B68" w:rsidRDefault="00B5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E0F" w14:textId="77777777" w:rsidR="00B55B68" w:rsidRDefault="00B55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2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0801D725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>
      <w:rPr>
        <w:noProof/>
        <w:color w:val="322247"/>
        <w:sz w:val="20"/>
        <w:szCs w:val="20"/>
      </w:rPr>
      <w:t>2021-03-17 JCQ Guidance - Annexes v0-5.docx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4A2F"/>
    <w:rsid w:val="00006433"/>
    <w:rsid w:val="00006601"/>
    <w:rsid w:val="000107B4"/>
    <w:rsid w:val="00014B57"/>
    <w:rsid w:val="0001774C"/>
    <w:rsid w:val="000235BB"/>
    <w:rsid w:val="00030533"/>
    <w:rsid w:val="00030D6E"/>
    <w:rsid w:val="00034960"/>
    <w:rsid w:val="00035123"/>
    <w:rsid w:val="0004404C"/>
    <w:rsid w:val="000506DB"/>
    <w:rsid w:val="00057E61"/>
    <w:rsid w:val="00062477"/>
    <w:rsid w:val="00062A63"/>
    <w:rsid w:val="0007183E"/>
    <w:rsid w:val="00076270"/>
    <w:rsid w:val="00076500"/>
    <w:rsid w:val="000A1580"/>
    <w:rsid w:val="000A2927"/>
    <w:rsid w:val="000A3506"/>
    <w:rsid w:val="000B1E30"/>
    <w:rsid w:val="000B214E"/>
    <w:rsid w:val="000B28FD"/>
    <w:rsid w:val="000D081E"/>
    <w:rsid w:val="000D5616"/>
    <w:rsid w:val="000E3DB8"/>
    <w:rsid w:val="000E6F33"/>
    <w:rsid w:val="000F14E8"/>
    <w:rsid w:val="000F394D"/>
    <w:rsid w:val="000F514E"/>
    <w:rsid w:val="001006ED"/>
    <w:rsid w:val="00103242"/>
    <w:rsid w:val="00103A15"/>
    <w:rsid w:val="00113ED3"/>
    <w:rsid w:val="0011470E"/>
    <w:rsid w:val="00120DD5"/>
    <w:rsid w:val="0012244E"/>
    <w:rsid w:val="00124384"/>
    <w:rsid w:val="00142269"/>
    <w:rsid w:val="00145E72"/>
    <w:rsid w:val="001502E9"/>
    <w:rsid w:val="00150B60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6524"/>
    <w:rsid w:val="001B075C"/>
    <w:rsid w:val="001C0EF6"/>
    <w:rsid w:val="001C238D"/>
    <w:rsid w:val="001C2893"/>
    <w:rsid w:val="001C2DDA"/>
    <w:rsid w:val="001C5E14"/>
    <w:rsid w:val="001D0E3B"/>
    <w:rsid w:val="001D2DBF"/>
    <w:rsid w:val="001D4FD9"/>
    <w:rsid w:val="001D5CC3"/>
    <w:rsid w:val="001E35F9"/>
    <w:rsid w:val="001E4BFB"/>
    <w:rsid w:val="001E50B6"/>
    <w:rsid w:val="001E61FE"/>
    <w:rsid w:val="001E70C7"/>
    <w:rsid w:val="001F1022"/>
    <w:rsid w:val="001F1996"/>
    <w:rsid w:val="001F1C4F"/>
    <w:rsid w:val="001F7425"/>
    <w:rsid w:val="00206B03"/>
    <w:rsid w:val="00206F3F"/>
    <w:rsid w:val="00207B79"/>
    <w:rsid w:val="0021620A"/>
    <w:rsid w:val="002166C1"/>
    <w:rsid w:val="00224D49"/>
    <w:rsid w:val="00225921"/>
    <w:rsid w:val="00232994"/>
    <w:rsid w:val="002400F7"/>
    <w:rsid w:val="00240241"/>
    <w:rsid w:val="0024158A"/>
    <w:rsid w:val="00250BDE"/>
    <w:rsid w:val="002535AF"/>
    <w:rsid w:val="00255122"/>
    <w:rsid w:val="002561E0"/>
    <w:rsid w:val="0026080D"/>
    <w:rsid w:val="00262C5C"/>
    <w:rsid w:val="002650B0"/>
    <w:rsid w:val="002671CD"/>
    <w:rsid w:val="00267D61"/>
    <w:rsid w:val="002728B2"/>
    <w:rsid w:val="00281E3A"/>
    <w:rsid w:val="00282104"/>
    <w:rsid w:val="00283581"/>
    <w:rsid w:val="00285124"/>
    <w:rsid w:val="00292850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77F5"/>
    <w:rsid w:val="002A7F33"/>
    <w:rsid w:val="002B0C02"/>
    <w:rsid w:val="002B2380"/>
    <w:rsid w:val="002C1848"/>
    <w:rsid w:val="002C462E"/>
    <w:rsid w:val="002C7E71"/>
    <w:rsid w:val="002D3A3D"/>
    <w:rsid w:val="002D6B42"/>
    <w:rsid w:val="002D7DC0"/>
    <w:rsid w:val="002E3812"/>
    <w:rsid w:val="002E44FD"/>
    <w:rsid w:val="002F0443"/>
    <w:rsid w:val="002F257B"/>
    <w:rsid w:val="002F4081"/>
    <w:rsid w:val="00302C9E"/>
    <w:rsid w:val="00307C78"/>
    <w:rsid w:val="0031095F"/>
    <w:rsid w:val="00314523"/>
    <w:rsid w:val="00331EF4"/>
    <w:rsid w:val="00332EB3"/>
    <w:rsid w:val="0033478B"/>
    <w:rsid w:val="00334DB4"/>
    <w:rsid w:val="0033529C"/>
    <w:rsid w:val="00363D56"/>
    <w:rsid w:val="003772DC"/>
    <w:rsid w:val="00377A09"/>
    <w:rsid w:val="003816EE"/>
    <w:rsid w:val="00385BA8"/>
    <w:rsid w:val="0039199E"/>
    <w:rsid w:val="003A29BE"/>
    <w:rsid w:val="003A6F6F"/>
    <w:rsid w:val="003B004D"/>
    <w:rsid w:val="003B0E20"/>
    <w:rsid w:val="003C31D2"/>
    <w:rsid w:val="003C329F"/>
    <w:rsid w:val="003C4510"/>
    <w:rsid w:val="003C4F7B"/>
    <w:rsid w:val="003D1F3F"/>
    <w:rsid w:val="003D5FCD"/>
    <w:rsid w:val="003D6920"/>
    <w:rsid w:val="003E08D6"/>
    <w:rsid w:val="003F176E"/>
    <w:rsid w:val="003F5E39"/>
    <w:rsid w:val="004062B1"/>
    <w:rsid w:val="00416BE0"/>
    <w:rsid w:val="00424219"/>
    <w:rsid w:val="00430E1D"/>
    <w:rsid w:val="0043206A"/>
    <w:rsid w:val="00444A21"/>
    <w:rsid w:val="00454767"/>
    <w:rsid w:val="00464C8F"/>
    <w:rsid w:val="00465E1C"/>
    <w:rsid w:val="004660A6"/>
    <w:rsid w:val="00471E55"/>
    <w:rsid w:val="004734A0"/>
    <w:rsid w:val="00481F7F"/>
    <w:rsid w:val="00487832"/>
    <w:rsid w:val="004904CA"/>
    <w:rsid w:val="0049187E"/>
    <w:rsid w:val="00491C38"/>
    <w:rsid w:val="00493CD8"/>
    <w:rsid w:val="00493D77"/>
    <w:rsid w:val="0049740D"/>
    <w:rsid w:val="00497CC4"/>
    <w:rsid w:val="004A514C"/>
    <w:rsid w:val="004A6847"/>
    <w:rsid w:val="004B2EAB"/>
    <w:rsid w:val="004B596B"/>
    <w:rsid w:val="004B7ABC"/>
    <w:rsid w:val="004C7071"/>
    <w:rsid w:val="004D1862"/>
    <w:rsid w:val="004D2770"/>
    <w:rsid w:val="004D3BEC"/>
    <w:rsid w:val="004D4CCF"/>
    <w:rsid w:val="004D6D9A"/>
    <w:rsid w:val="004E2755"/>
    <w:rsid w:val="004E3775"/>
    <w:rsid w:val="004F6802"/>
    <w:rsid w:val="004F7352"/>
    <w:rsid w:val="005003C1"/>
    <w:rsid w:val="005008A4"/>
    <w:rsid w:val="0050159D"/>
    <w:rsid w:val="00501B74"/>
    <w:rsid w:val="00503DE7"/>
    <w:rsid w:val="00514AE5"/>
    <w:rsid w:val="00534F04"/>
    <w:rsid w:val="00537199"/>
    <w:rsid w:val="00537A98"/>
    <w:rsid w:val="005410D0"/>
    <w:rsid w:val="00544CDE"/>
    <w:rsid w:val="00544FE4"/>
    <w:rsid w:val="00546A2A"/>
    <w:rsid w:val="005470E4"/>
    <w:rsid w:val="00547CE7"/>
    <w:rsid w:val="005557A5"/>
    <w:rsid w:val="00560833"/>
    <w:rsid w:val="005655FF"/>
    <w:rsid w:val="00566B9E"/>
    <w:rsid w:val="00566F83"/>
    <w:rsid w:val="005702A0"/>
    <w:rsid w:val="0057683B"/>
    <w:rsid w:val="00580563"/>
    <w:rsid w:val="005807E3"/>
    <w:rsid w:val="00581CF4"/>
    <w:rsid w:val="00582840"/>
    <w:rsid w:val="00583CA5"/>
    <w:rsid w:val="00597667"/>
    <w:rsid w:val="00597D08"/>
    <w:rsid w:val="005A4616"/>
    <w:rsid w:val="005A7E01"/>
    <w:rsid w:val="005B0FB4"/>
    <w:rsid w:val="005B77BC"/>
    <w:rsid w:val="005C1B7E"/>
    <w:rsid w:val="005C315D"/>
    <w:rsid w:val="005C5F5B"/>
    <w:rsid w:val="005C65D8"/>
    <w:rsid w:val="005E0475"/>
    <w:rsid w:val="005E7941"/>
    <w:rsid w:val="005F103F"/>
    <w:rsid w:val="005F41EB"/>
    <w:rsid w:val="005F5DE2"/>
    <w:rsid w:val="00600C13"/>
    <w:rsid w:val="00604257"/>
    <w:rsid w:val="00610367"/>
    <w:rsid w:val="006131B3"/>
    <w:rsid w:val="0061394F"/>
    <w:rsid w:val="00621F32"/>
    <w:rsid w:val="00624389"/>
    <w:rsid w:val="006247CC"/>
    <w:rsid w:val="0062762B"/>
    <w:rsid w:val="00627C65"/>
    <w:rsid w:val="00633E8E"/>
    <w:rsid w:val="00633F84"/>
    <w:rsid w:val="00634DF7"/>
    <w:rsid w:val="00635B35"/>
    <w:rsid w:val="006506B5"/>
    <w:rsid w:val="006527FC"/>
    <w:rsid w:val="00662FB0"/>
    <w:rsid w:val="006666EA"/>
    <w:rsid w:val="00675600"/>
    <w:rsid w:val="00682EDF"/>
    <w:rsid w:val="006858C9"/>
    <w:rsid w:val="00686248"/>
    <w:rsid w:val="00687D53"/>
    <w:rsid w:val="00690C95"/>
    <w:rsid w:val="00692FA8"/>
    <w:rsid w:val="00693642"/>
    <w:rsid w:val="00695A48"/>
    <w:rsid w:val="00696889"/>
    <w:rsid w:val="006A2198"/>
    <w:rsid w:val="006A77D4"/>
    <w:rsid w:val="006B0878"/>
    <w:rsid w:val="006B2BFE"/>
    <w:rsid w:val="006B440A"/>
    <w:rsid w:val="006C0F67"/>
    <w:rsid w:val="006C4C28"/>
    <w:rsid w:val="006C52CE"/>
    <w:rsid w:val="006C66DF"/>
    <w:rsid w:val="006D706D"/>
    <w:rsid w:val="006E0A42"/>
    <w:rsid w:val="006E1D90"/>
    <w:rsid w:val="006E1FF4"/>
    <w:rsid w:val="006E4B3E"/>
    <w:rsid w:val="006E575C"/>
    <w:rsid w:val="006E60EB"/>
    <w:rsid w:val="006E62B3"/>
    <w:rsid w:val="006F0FEE"/>
    <w:rsid w:val="00701021"/>
    <w:rsid w:val="007029EC"/>
    <w:rsid w:val="00710BB8"/>
    <w:rsid w:val="007128EA"/>
    <w:rsid w:val="00716F50"/>
    <w:rsid w:val="00724FA5"/>
    <w:rsid w:val="00727E00"/>
    <w:rsid w:val="007307FA"/>
    <w:rsid w:val="007379C9"/>
    <w:rsid w:val="00743D50"/>
    <w:rsid w:val="00754FA8"/>
    <w:rsid w:val="007565BC"/>
    <w:rsid w:val="00762263"/>
    <w:rsid w:val="0076429C"/>
    <w:rsid w:val="00766461"/>
    <w:rsid w:val="00772612"/>
    <w:rsid w:val="00774347"/>
    <w:rsid w:val="007802D9"/>
    <w:rsid w:val="007839F3"/>
    <w:rsid w:val="0078785D"/>
    <w:rsid w:val="00787ED6"/>
    <w:rsid w:val="007926FF"/>
    <w:rsid w:val="00792A8E"/>
    <w:rsid w:val="0079569F"/>
    <w:rsid w:val="00795BD2"/>
    <w:rsid w:val="0079747A"/>
    <w:rsid w:val="007A4EF4"/>
    <w:rsid w:val="007A569F"/>
    <w:rsid w:val="007A5E19"/>
    <w:rsid w:val="007B4081"/>
    <w:rsid w:val="007D219C"/>
    <w:rsid w:val="007D299D"/>
    <w:rsid w:val="007D4BCA"/>
    <w:rsid w:val="007D7180"/>
    <w:rsid w:val="007D7A21"/>
    <w:rsid w:val="007E38D3"/>
    <w:rsid w:val="007F12EA"/>
    <w:rsid w:val="007F6D08"/>
    <w:rsid w:val="008067B4"/>
    <w:rsid w:val="00813B7A"/>
    <w:rsid w:val="008237E0"/>
    <w:rsid w:val="00835FBE"/>
    <w:rsid w:val="00837C56"/>
    <w:rsid w:val="008427E5"/>
    <w:rsid w:val="00843446"/>
    <w:rsid w:val="00845D0A"/>
    <w:rsid w:val="008463E8"/>
    <w:rsid w:val="0085281C"/>
    <w:rsid w:val="00857526"/>
    <w:rsid w:val="00874DD9"/>
    <w:rsid w:val="0087619E"/>
    <w:rsid w:val="008808C7"/>
    <w:rsid w:val="008B0BBB"/>
    <w:rsid w:val="008B4C01"/>
    <w:rsid w:val="008B5C6D"/>
    <w:rsid w:val="008C0733"/>
    <w:rsid w:val="008C786B"/>
    <w:rsid w:val="008D2316"/>
    <w:rsid w:val="008D608F"/>
    <w:rsid w:val="008E05B1"/>
    <w:rsid w:val="008E066E"/>
    <w:rsid w:val="008E2832"/>
    <w:rsid w:val="008E75C6"/>
    <w:rsid w:val="008F0515"/>
    <w:rsid w:val="008F33CB"/>
    <w:rsid w:val="008F6F53"/>
    <w:rsid w:val="00902AAE"/>
    <w:rsid w:val="00906D09"/>
    <w:rsid w:val="0091050F"/>
    <w:rsid w:val="00911E06"/>
    <w:rsid w:val="00914582"/>
    <w:rsid w:val="00915CB4"/>
    <w:rsid w:val="00920E97"/>
    <w:rsid w:val="00926256"/>
    <w:rsid w:val="00926EC2"/>
    <w:rsid w:val="009367D6"/>
    <w:rsid w:val="0094125A"/>
    <w:rsid w:val="00943807"/>
    <w:rsid w:val="0094685F"/>
    <w:rsid w:val="00946C58"/>
    <w:rsid w:val="0095185C"/>
    <w:rsid w:val="00952A3B"/>
    <w:rsid w:val="00954C2C"/>
    <w:rsid w:val="00957941"/>
    <w:rsid w:val="00957EE9"/>
    <w:rsid w:val="00957F97"/>
    <w:rsid w:val="00960421"/>
    <w:rsid w:val="00964398"/>
    <w:rsid w:val="00964560"/>
    <w:rsid w:val="00966923"/>
    <w:rsid w:val="009737AC"/>
    <w:rsid w:val="00973CB8"/>
    <w:rsid w:val="0098284A"/>
    <w:rsid w:val="00985232"/>
    <w:rsid w:val="00990064"/>
    <w:rsid w:val="009960CC"/>
    <w:rsid w:val="009A740C"/>
    <w:rsid w:val="009A7A55"/>
    <w:rsid w:val="009B298A"/>
    <w:rsid w:val="009B2A25"/>
    <w:rsid w:val="009B507E"/>
    <w:rsid w:val="009C61F7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5214"/>
    <w:rsid w:val="009F6281"/>
    <w:rsid w:val="009F66F4"/>
    <w:rsid w:val="00A01697"/>
    <w:rsid w:val="00A01F07"/>
    <w:rsid w:val="00A10345"/>
    <w:rsid w:val="00A10E86"/>
    <w:rsid w:val="00A15EB2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782B"/>
    <w:rsid w:val="00A54540"/>
    <w:rsid w:val="00A5492C"/>
    <w:rsid w:val="00A555EB"/>
    <w:rsid w:val="00A55CBF"/>
    <w:rsid w:val="00A65B8D"/>
    <w:rsid w:val="00A72950"/>
    <w:rsid w:val="00A74FF8"/>
    <w:rsid w:val="00A75196"/>
    <w:rsid w:val="00A81738"/>
    <w:rsid w:val="00A8287A"/>
    <w:rsid w:val="00A83549"/>
    <w:rsid w:val="00A87FFB"/>
    <w:rsid w:val="00A900B3"/>
    <w:rsid w:val="00A91CFF"/>
    <w:rsid w:val="00A921BE"/>
    <w:rsid w:val="00A92ADA"/>
    <w:rsid w:val="00A93617"/>
    <w:rsid w:val="00A9753A"/>
    <w:rsid w:val="00AA2673"/>
    <w:rsid w:val="00AA2E65"/>
    <w:rsid w:val="00AA6BB6"/>
    <w:rsid w:val="00AB5E96"/>
    <w:rsid w:val="00AB7274"/>
    <w:rsid w:val="00AC2BEF"/>
    <w:rsid w:val="00AC43D9"/>
    <w:rsid w:val="00AD1514"/>
    <w:rsid w:val="00AD5A03"/>
    <w:rsid w:val="00AE63DE"/>
    <w:rsid w:val="00AE649F"/>
    <w:rsid w:val="00AE6E05"/>
    <w:rsid w:val="00AF1E0D"/>
    <w:rsid w:val="00AF327D"/>
    <w:rsid w:val="00B0712A"/>
    <w:rsid w:val="00B1653A"/>
    <w:rsid w:val="00B26F17"/>
    <w:rsid w:val="00B27B4D"/>
    <w:rsid w:val="00B3673F"/>
    <w:rsid w:val="00B4051C"/>
    <w:rsid w:val="00B4384F"/>
    <w:rsid w:val="00B44C3E"/>
    <w:rsid w:val="00B55334"/>
    <w:rsid w:val="00B55B68"/>
    <w:rsid w:val="00B55F08"/>
    <w:rsid w:val="00B621D7"/>
    <w:rsid w:val="00B676E8"/>
    <w:rsid w:val="00B714FA"/>
    <w:rsid w:val="00B82E61"/>
    <w:rsid w:val="00B83D74"/>
    <w:rsid w:val="00B91C5F"/>
    <w:rsid w:val="00B9604E"/>
    <w:rsid w:val="00B978EB"/>
    <w:rsid w:val="00BA1E27"/>
    <w:rsid w:val="00BA2475"/>
    <w:rsid w:val="00BA3C63"/>
    <w:rsid w:val="00BA47DF"/>
    <w:rsid w:val="00BA77FA"/>
    <w:rsid w:val="00BC5EFE"/>
    <w:rsid w:val="00BC7123"/>
    <w:rsid w:val="00BD417E"/>
    <w:rsid w:val="00BD4594"/>
    <w:rsid w:val="00BE40B2"/>
    <w:rsid w:val="00BF0E03"/>
    <w:rsid w:val="00BF1CC6"/>
    <w:rsid w:val="00BF48F4"/>
    <w:rsid w:val="00BF69CA"/>
    <w:rsid w:val="00BF731B"/>
    <w:rsid w:val="00C056F1"/>
    <w:rsid w:val="00C1146D"/>
    <w:rsid w:val="00C20CF1"/>
    <w:rsid w:val="00C27DAC"/>
    <w:rsid w:val="00C33D01"/>
    <w:rsid w:val="00C34F5C"/>
    <w:rsid w:val="00C37A1B"/>
    <w:rsid w:val="00C40721"/>
    <w:rsid w:val="00C42D8A"/>
    <w:rsid w:val="00C43644"/>
    <w:rsid w:val="00C437A6"/>
    <w:rsid w:val="00C46E50"/>
    <w:rsid w:val="00C47E39"/>
    <w:rsid w:val="00C517C8"/>
    <w:rsid w:val="00C52FFF"/>
    <w:rsid w:val="00C538D5"/>
    <w:rsid w:val="00C57876"/>
    <w:rsid w:val="00C57AC2"/>
    <w:rsid w:val="00C57F04"/>
    <w:rsid w:val="00C616E0"/>
    <w:rsid w:val="00C61F21"/>
    <w:rsid w:val="00C63443"/>
    <w:rsid w:val="00C65276"/>
    <w:rsid w:val="00C67D5E"/>
    <w:rsid w:val="00C75CA2"/>
    <w:rsid w:val="00C76E30"/>
    <w:rsid w:val="00C822D4"/>
    <w:rsid w:val="00C86DC6"/>
    <w:rsid w:val="00C873AE"/>
    <w:rsid w:val="00C91AFF"/>
    <w:rsid w:val="00C93ED9"/>
    <w:rsid w:val="00C94882"/>
    <w:rsid w:val="00CA2EDF"/>
    <w:rsid w:val="00CA6AD2"/>
    <w:rsid w:val="00CB0F04"/>
    <w:rsid w:val="00CB108E"/>
    <w:rsid w:val="00CB2D8C"/>
    <w:rsid w:val="00CB46BC"/>
    <w:rsid w:val="00CB62FB"/>
    <w:rsid w:val="00CD38B7"/>
    <w:rsid w:val="00CD42C1"/>
    <w:rsid w:val="00CD55FD"/>
    <w:rsid w:val="00CE1264"/>
    <w:rsid w:val="00CE2EE9"/>
    <w:rsid w:val="00CE3ABB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3992"/>
    <w:rsid w:val="00D156AD"/>
    <w:rsid w:val="00D2037D"/>
    <w:rsid w:val="00D21E01"/>
    <w:rsid w:val="00D22C7B"/>
    <w:rsid w:val="00D24C77"/>
    <w:rsid w:val="00D30F7B"/>
    <w:rsid w:val="00D37BDC"/>
    <w:rsid w:val="00D42143"/>
    <w:rsid w:val="00D43F91"/>
    <w:rsid w:val="00D45293"/>
    <w:rsid w:val="00D56AD6"/>
    <w:rsid w:val="00D67CED"/>
    <w:rsid w:val="00D70247"/>
    <w:rsid w:val="00D71578"/>
    <w:rsid w:val="00D762A0"/>
    <w:rsid w:val="00D80EB4"/>
    <w:rsid w:val="00D82EF6"/>
    <w:rsid w:val="00D86CD7"/>
    <w:rsid w:val="00DA1A6E"/>
    <w:rsid w:val="00DB7086"/>
    <w:rsid w:val="00DC3BAE"/>
    <w:rsid w:val="00DC5A0D"/>
    <w:rsid w:val="00DD3A0D"/>
    <w:rsid w:val="00DD4EC1"/>
    <w:rsid w:val="00DE6CF8"/>
    <w:rsid w:val="00DF0D0E"/>
    <w:rsid w:val="00DF1DF7"/>
    <w:rsid w:val="00DF28D1"/>
    <w:rsid w:val="00DF43BE"/>
    <w:rsid w:val="00DF5A09"/>
    <w:rsid w:val="00DF5C06"/>
    <w:rsid w:val="00E03CC5"/>
    <w:rsid w:val="00E03F94"/>
    <w:rsid w:val="00E04920"/>
    <w:rsid w:val="00E102D3"/>
    <w:rsid w:val="00E17009"/>
    <w:rsid w:val="00E216C8"/>
    <w:rsid w:val="00E3512E"/>
    <w:rsid w:val="00E36CDB"/>
    <w:rsid w:val="00E436C2"/>
    <w:rsid w:val="00E46D96"/>
    <w:rsid w:val="00E6012C"/>
    <w:rsid w:val="00E607B8"/>
    <w:rsid w:val="00E6412A"/>
    <w:rsid w:val="00E669A1"/>
    <w:rsid w:val="00E7012C"/>
    <w:rsid w:val="00E740A6"/>
    <w:rsid w:val="00E7514A"/>
    <w:rsid w:val="00E806E7"/>
    <w:rsid w:val="00E84884"/>
    <w:rsid w:val="00E874F8"/>
    <w:rsid w:val="00E971E5"/>
    <w:rsid w:val="00EA1D17"/>
    <w:rsid w:val="00EA1F14"/>
    <w:rsid w:val="00EA4C6B"/>
    <w:rsid w:val="00EA50BA"/>
    <w:rsid w:val="00EB2448"/>
    <w:rsid w:val="00EB2FBA"/>
    <w:rsid w:val="00EB3883"/>
    <w:rsid w:val="00EB73A4"/>
    <w:rsid w:val="00EB7849"/>
    <w:rsid w:val="00EC1057"/>
    <w:rsid w:val="00EC2230"/>
    <w:rsid w:val="00EC2913"/>
    <w:rsid w:val="00EC3AE0"/>
    <w:rsid w:val="00EC7436"/>
    <w:rsid w:val="00EC7CF8"/>
    <w:rsid w:val="00ED30D6"/>
    <w:rsid w:val="00ED4662"/>
    <w:rsid w:val="00ED5E93"/>
    <w:rsid w:val="00ED7284"/>
    <w:rsid w:val="00EE0036"/>
    <w:rsid w:val="00EE44B8"/>
    <w:rsid w:val="00F15257"/>
    <w:rsid w:val="00F3603A"/>
    <w:rsid w:val="00F365EC"/>
    <w:rsid w:val="00F401D6"/>
    <w:rsid w:val="00F40E12"/>
    <w:rsid w:val="00F44AA2"/>
    <w:rsid w:val="00F763E0"/>
    <w:rsid w:val="00F77C7D"/>
    <w:rsid w:val="00F9087F"/>
    <w:rsid w:val="00F93B05"/>
    <w:rsid w:val="00F95622"/>
    <w:rsid w:val="00FA039B"/>
    <w:rsid w:val="00FA0CF6"/>
    <w:rsid w:val="00FA0F4D"/>
    <w:rsid w:val="00FA44B1"/>
    <w:rsid w:val="00FA5ED6"/>
    <w:rsid w:val="00FA6063"/>
    <w:rsid w:val="00FA776F"/>
    <w:rsid w:val="00FB3DD8"/>
    <w:rsid w:val="00FB4084"/>
    <w:rsid w:val="00FB6DA0"/>
    <w:rsid w:val="00FC5B71"/>
    <w:rsid w:val="00FD1C59"/>
    <w:rsid w:val="00FD3F42"/>
    <w:rsid w:val="00FD624E"/>
    <w:rsid w:val="00FE1F93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058bb1-60cf-40e5-8f5d-eda6ecbdd8c7">
      <UserInfo>
        <DisplayName>Edward.Pallant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  <ds:schemaRef ds:uri="64058bb1-60cf-40e5-8f5d-eda6ecbdd8c7"/>
  </ds:schemaRefs>
</ds:datastoreItem>
</file>

<file path=customXml/itemProps2.xml><?xml version="1.0" encoding="utf-8"?>
<ds:datastoreItem xmlns:ds="http://schemas.openxmlformats.org/officeDocument/2006/customXml" ds:itemID="{E0415C5C-5B3E-4BBC-A881-5611D87C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DYRMS Assessment Record                        template):</vt:lpstr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DYRMS Assessment Record - Psychology</dc:title>
  <dc:subject>FOR AS/A LEVEls and GCSES for summer 2021</dc:subject>
  <dc:creator>Philip Wright</dc:creator>
  <cp:keywords/>
  <dc:description/>
  <cp:lastModifiedBy>Christine.Lawrence</cp:lastModifiedBy>
  <cp:revision>28</cp:revision>
  <dcterms:created xsi:type="dcterms:W3CDTF">2021-06-07T15:12:00Z</dcterms:created>
  <dcterms:modified xsi:type="dcterms:W3CDTF">2021-06-07T15:45:00Z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